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61" w:rsidRDefault="00DA4961" w:rsidP="00DA4961">
      <w:pPr>
        <w:ind w:leftChars="-50" w:left="35" w:rightChars="-291" w:right="-611" w:hangingChars="50" w:hanging="1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附件6</w:t>
      </w:r>
    </w:p>
    <w:p w:rsidR="00DA4961" w:rsidRPr="00DA4961" w:rsidRDefault="00DA4961" w:rsidP="00DA4961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 w:rsidRPr="00DA4961">
        <w:rPr>
          <w:rFonts w:ascii="方正小标宋简体" w:eastAsia="方正小标宋简体" w:hint="eastAsia"/>
          <w:sz w:val="36"/>
          <w:szCs w:val="36"/>
        </w:rPr>
        <w:t>关于加强实验技术人员年度考核的指导意见</w:t>
      </w:r>
    </w:p>
    <w:p w:rsidR="00DA4961" w:rsidRDefault="00DA4961" w:rsidP="00DA4961">
      <w:pPr>
        <w:jc w:val="center"/>
        <w:rPr>
          <w:rFonts w:hint="eastAsia"/>
          <w:b/>
          <w:sz w:val="24"/>
        </w:rPr>
      </w:pP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加强实验技术队伍的管理和建设，充分发挥实验技术人员在人才培养、科学研究、技术推广等方面的技术保障和服务作用，根据《高等学校实验室工作规程》和学校《关于校院两级人事管理改革实施办法》文件精神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现就实验技术人员年度考核提出如下指导意见。</w:t>
      </w:r>
    </w:p>
    <w:p w:rsidR="00DA4961" w:rsidRPr="002A6B20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一、基本原则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以有利于调动实验技术人员工作积极性为原则，充分发挥学院在考核中的主体地位，探索实验技术人员分类考核办法，以岗位职责为基础，突出工作实绩，强化考核结果的运用，助推实验技术队伍整体素质的提升。</w:t>
      </w:r>
    </w:p>
    <w:p w:rsidR="00DA4961" w:rsidRPr="002A6B20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二、考核内容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内容主要以《高等学校实验室工作规程》中对实验技术人员的基本要求为依据，在细化实验技术人员分类管理的基础上，主要从实验工作业绩、实验室建设与功能研发、实验室管理、劳动纪律等四个方面进行考核。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1.实验工作</w:t>
      </w:r>
    </w:p>
    <w:p w:rsidR="00DA4961" w:rsidRDefault="00DA4961" w:rsidP="00DA4961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主要包括为学生实验课、毕业论文、</w:t>
      </w:r>
      <w:proofErr w:type="gramStart"/>
      <w:r>
        <w:rPr>
          <w:rFonts w:ascii="仿宋_GB2312" w:eastAsia="仿宋_GB2312" w:hint="eastAsia"/>
          <w:sz w:val="32"/>
          <w:szCs w:val="32"/>
        </w:rPr>
        <w:t>科创项目</w:t>
      </w:r>
      <w:proofErr w:type="gramEnd"/>
      <w:r>
        <w:rPr>
          <w:rFonts w:ascii="仿宋_GB2312" w:eastAsia="仿宋_GB2312" w:hint="eastAsia"/>
          <w:sz w:val="32"/>
          <w:szCs w:val="32"/>
        </w:rPr>
        <w:t>以及师生个性化实验准备等工作量；大型仪器设备使用机时数、分析测试完成情况；学生实验技能培训人次数；发表实验管理、方法改进类文章；主持或参与科研（教改）项目情况等。</w:t>
      </w:r>
    </w:p>
    <w:p w:rsidR="00DA4961" w:rsidRDefault="00DA4961" w:rsidP="00DA4961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实验室建设</w:t>
      </w:r>
    </w:p>
    <w:p w:rsidR="00DA4961" w:rsidRDefault="00DA4961" w:rsidP="00DA4961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主要包括实验室建设;仪器设备功能开发与实验方法改进情况；为教学、科研实验提供合理化建议等。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3.实验室管理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主要包括仪器设备日常维护、实验室仪器设备完好率；仪器设备台帐相符率、档案完整情况；实验室卫生整洁和安全防范情况；服务对象对实验准备工作的满意度等。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4.劳动纪律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主要包括实验技术人员的出勤率、迟到及早退情况；到岗工作表现；遵守国家法律法规和学校规章制度情况等。</w:t>
      </w:r>
    </w:p>
    <w:p w:rsidR="00DA4961" w:rsidRPr="002A6B20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三、考核方式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考核采取记分制，满分为100分，其中实验工作占45分，实验室建设占15分，实验室管理占20分，劳动纪律占20分，考核等级分为优秀、合格、不合格，其中优秀控制在考核人员的15%以内（计算结果按四舍五入计）。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凡出现下列情况之一者，考核结果记为不合格。</w:t>
      </w:r>
    </w:p>
    <w:p w:rsidR="00DA4961" w:rsidRDefault="00DA4961" w:rsidP="00DA4961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不服从任务分配、服务态度差、师生反映强烈；</w:t>
      </w:r>
    </w:p>
    <w:p w:rsidR="00DA4961" w:rsidRDefault="00DA4961" w:rsidP="00DA4961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旷工3日以上（含3日）或多次迟到早退；</w:t>
      </w:r>
    </w:p>
    <w:p w:rsidR="00DA4961" w:rsidRDefault="00DA4961" w:rsidP="00DA4961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因个人原因，导致所管实验室财物被盗；</w:t>
      </w:r>
    </w:p>
    <w:p w:rsidR="00DA4961" w:rsidRDefault="00DA4961" w:rsidP="00DA4961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因工作失误，造成实验教学事故；</w:t>
      </w:r>
    </w:p>
    <w:p w:rsidR="00DA4961" w:rsidRDefault="00DA4961" w:rsidP="00DA4961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5.所管实验室发生安全责任事故；</w:t>
      </w:r>
    </w:p>
    <w:p w:rsidR="00DA4961" w:rsidRDefault="00DA4961" w:rsidP="00DA4961">
      <w:pPr>
        <w:adjustRightInd w:val="0"/>
        <w:snapToGrid w:val="0"/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6.其他违反学校相关规定，情节严重。</w:t>
      </w:r>
    </w:p>
    <w:p w:rsidR="00DA4961" w:rsidRPr="002A6B20" w:rsidRDefault="00DA4961" w:rsidP="00DA4961">
      <w:pPr>
        <w:adjustRightInd w:val="0"/>
        <w:snapToGrid w:val="0"/>
        <w:spacing w:line="600" w:lineRule="exact"/>
        <w:ind w:firstLine="63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四、考核程序</w:t>
      </w:r>
    </w:p>
    <w:p w:rsidR="00DA4961" w:rsidRDefault="00DA4961" w:rsidP="00DA4961">
      <w:pPr>
        <w:pStyle w:val="a5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1.个人填表。实验技术人员根据考核内容，填写年度考核表。</w:t>
      </w:r>
    </w:p>
    <w:p w:rsidR="00DA4961" w:rsidRDefault="00DA4961" w:rsidP="00DA4961">
      <w:pPr>
        <w:pStyle w:val="a5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2.单位审核。考核表经</w:t>
      </w:r>
      <w:r>
        <w:rPr>
          <w:rFonts w:ascii="仿宋_GB2312" w:eastAsia="仿宋_GB2312"/>
          <w:sz w:val="32"/>
          <w:szCs w:val="32"/>
        </w:rPr>
        <w:t>实验室主任初审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报分管院领导审核。</w:t>
      </w:r>
    </w:p>
    <w:p w:rsidR="00DA4961" w:rsidRDefault="00DA4961" w:rsidP="00DA4961">
      <w:pPr>
        <w:pStyle w:val="a5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3.组织评审。各单位要成立考核工作小组，根据考核办法和学院有关规定，</w:t>
      </w:r>
      <w:r>
        <w:rPr>
          <w:rFonts w:ascii="仿宋_GB2312" w:eastAsia="仿宋_GB2312"/>
          <w:sz w:val="32"/>
          <w:szCs w:val="32"/>
        </w:rPr>
        <w:t>对本单位参加考核人员进行</w:t>
      </w:r>
      <w:r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评审方式由各单位自行决定。</w:t>
      </w:r>
    </w:p>
    <w:p w:rsidR="00DA4961" w:rsidRPr="002A6B20" w:rsidRDefault="00DA4961" w:rsidP="00DA4961">
      <w:pPr>
        <w:pStyle w:val="a5"/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五、考核结果的运用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考核结果与个人业绩津贴挂钩，各单位自主制定分配政策，充分体现优</w:t>
      </w:r>
      <w:proofErr w:type="gramStart"/>
      <w:r>
        <w:rPr>
          <w:rFonts w:ascii="仿宋_GB2312" w:eastAsia="仿宋_GB2312" w:hint="eastAsia"/>
          <w:sz w:val="32"/>
          <w:szCs w:val="32"/>
        </w:rPr>
        <w:t>劳</w:t>
      </w:r>
      <w:proofErr w:type="gramEnd"/>
      <w:r>
        <w:rPr>
          <w:rFonts w:ascii="仿宋_GB2312" w:eastAsia="仿宋_GB2312" w:hint="eastAsia"/>
          <w:sz w:val="32"/>
          <w:szCs w:val="32"/>
        </w:rPr>
        <w:t>优酬。</w:t>
      </w:r>
    </w:p>
    <w:p w:rsidR="00DA4961" w:rsidRPr="002A6B20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2A6B20">
        <w:rPr>
          <w:rFonts w:ascii="黑体" w:eastAsia="黑体" w:hAnsi="黑体" w:cs="黑体" w:hint="eastAsia"/>
          <w:sz w:val="32"/>
          <w:szCs w:val="32"/>
        </w:rPr>
        <w:t>六、附则</w:t>
      </w:r>
    </w:p>
    <w:p w:rsidR="00DA4961" w:rsidRDefault="00DA4961" w:rsidP="00DA49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各单位根据本指导意见制定具体实施办法，可结合本单位实验技术岗位具体特性调整考核内容分值，并报人事处备案。</w:t>
      </w:r>
    </w:p>
    <w:p w:rsidR="00880AA0" w:rsidRPr="00DA4961" w:rsidRDefault="00D94956"/>
    <w:sectPr w:rsidR="00880AA0" w:rsidRPr="00DA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56" w:rsidRDefault="00D94956" w:rsidP="00DA4961">
      <w:r>
        <w:separator/>
      </w:r>
    </w:p>
  </w:endnote>
  <w:endnote w:type="continuationSeparator" w:id="0">
    <w:p w:rsidR="00D94956" w:rsidRDefault="00D94956" w:rsidP="00D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56" w:rsidRDefault="00D94956" w:rsidP="00DA4961">
      <w:r>
        <w:separator/>
      </w:r>
    </w:p>
  </w:footnote>
  <w:footnote w:type="continuationSeparator" w:id="0">
    <w:p w:rsidR="00D94956" w:rsidRDefault="00D94956" w:rsidP="00DA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7AD0"/>
    <w:multiLevelType w:val="singleLevel"/>
    <w:tmpl w:val="58537AD0"/>
    <w:lvl w:ilvl="0">
      <w:start w:val="1"/>
      <w:numFmt w:val="decimal"/>
      <w:suff w:val="nothing"/>
      <w:lvlText w:val="%1."/>
      <w:lvlJc w:val="left"/>
    </w:lvl>
  </w:abstractNum>
  <w:abstractNum w:abstractNumId="1">
    <w:nsid w:val="58572D0C"/>
    <w:multiLevelType w:val="singleLevel"/>
    <w:tmpl w:val="58572D0C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D2"/>
    <w:rsid w:val="001150D2"/>
    <w:rsid w:val="004C7676"/>
    <w:rsid w:val="006E6300"/>
    <w:rsid w:val="00D94956"/>
    <w:rsid w:val="00D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961"/>
    <w:rPr>
      <w:sz w:val="18"/>
      <w:szCs w:val="18"/>
    </w:rPr>
  </w:style>
  <w:style w:type="paragraph" w:styleId="a5">
    <w:name w:val="Normal (Web)"/>
    <w:basedOn w:val="a"/>
    <w:rsid w:val="00DA49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961"/>
    <w:rPr>
      <w:sz w:val="18"/>
      <w:szCs w:val="18"/>
    </w:rPr>
  </w:style>
  <w:style w:type="paragraph" w:styleId="a5">
    <w:name w:val="Normal (Web)"/>
    <w:basedOn w:val="a"/>
    <w:rsid w:val="00DA49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>china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康乐</dc:creator>
  <cp:keywords/>
  <dc:description/>
  <cp:lastModifiedBy>康乐</cp:lastModifiedBy>
  <cp:revision>2</cp:revision>
  <dcterms:created xsi:type="dcterms:W3CDTF">2017-12-20T09:11:00Z</dcterms:created>
  <dcterms:modified xsi:type="dcterms:W3CDTF">2017-12-20T09:11:00Z</dcterms:modified>
</cp:coreProperties>
</file>